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F082" w14:textId="77777777" w:rsidR="0081294D" w:rsidRDefault="004D4FD7" w:rsidP="0081294D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C1748">
        <w:rPr>
          <w:rFonts w:ascii="Liberation Serif" w:hAnsi="Liberation Serif" w:cs="Liberation Serif"/>
          <w:b/>
          <w:sz w:val="24"/>
          <w:szCs w:val="24"/>
        </w:rPr>
        <w:t xml:space="preserve">Календарный план реализации </w:t>
      </w:r>
      <w:r w:rsidR="0081294D">
        <w:rPr>
          <w:rFonts w:ascii="Liberation Serif" w:hAnsi="Liberation Serif" w:cs="Liberation Serif"/>
          <w:b/>
          <w:sz w:val="24"/>
          <w:szCs w:val="24"/>
        </w:rPr>
        <w:t>инновационного проекта</w:t>
      </w:r>
      <w:r w:rsidR="0081294D" w:rsidRPr="0081294D">
        <w:t xml:space="preserve"> </w:t>
      </w:r>
      <w:r w:rsidR="0081294D" w:rsidRPr="0081294D">
        <w:rPr>
          <w:rFonts w:ascii="Liberation Serif" w:hAnsi="Liberation Serif" w:cs="Liberation Serif"/>
          <w:b/>
          <w:sz w:val="24"/>
          <w:szCs w:val="24"/>
        </w:rPr>
        <w:t>по направлению:</w:t>
      </w:r>
    </w:p>
    <w:p w14:paraId="4F74643E" w14:textId="77777777" w:rsidR="0081294D" w:rsidRDefault="0081294D" w:rsidP="0081294D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294D">
        <w:rPr>
          <w:rFonts w:ascii="Liberation Serif" w:hAnsi="Liberation Serif" w:cs="Liberation Serif"/>
          <w:b/>
          <w:sz w:val="24"/>
          <w:szCs w:val="24"/>
        </w:rPr>
        <w:t xml:space="preserve">«Инновационная образовательная среда образовательной организации как условие повышения качества образования </w:t>
      </w:r>
    </w:p>
    <w:p w14:paraId="51D90D91" w14:textId="2F078B36" w:rsidR="0081294D" w:rsidRPr="0081294D" w:rsidRDefault="0081294D" w:rsidP="0081294D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294D">
        <w:rPr>
          <w:rFonts w:ascii="Liberation Serif" w:hAnsi="Liberation Serif" w:cs="Liberation Serif"/>
          <w:b/>
          <w:sz w:val="24"/>
          <w:szCs w:val="24"/>
        </w:rPr>
        <w:t>в рамках проекта «Школа Минпросвещения России»»</w:t>
      </w:r>
    </w:p>
    <w:p w14:paraId="2B461D94" w14:textId="3F367F42" w:rsidR="0081294D" w:rsidRPr="0081294D" w:rsidRDefault="0081294D" w:rsidP="0081294D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294D">
        <w:rPr>
          <w:rFonts w:ascii="Liberation Serif" w:hAnsi="Liberation Serif" w:cs="Liberation Serif"/>
          <w:b/>
          <w:sz w:val="24"/>
          <w:szCs w:val="24"/>
        </w:rPr>
        <w:t xml:space="preserve">«Трансформация внутришкольного пространства как условие повышения качества </w:t>
      </w:r>
    </w:p>
    <w:p w14:paraId="3BE96EAA" w14:textId="77777777" w:rsidR="0081294D" w:rsidRDefault="0081294D" w:rsidP="0081294D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294D">
        <w:rPr>
          <w:rFonts w:ascii="Liberation Serif" w:hAnsi="Liberation Serif" w:cs="Liberation Serif"/>
          <w:b/>
          <w:sz w:val="24"/>
          <w:szCs w:val="24"/>
        </w:rPr>
        <w:t xml:space="preserve">образования в МАОУ «Лицей № 21» </w:t>
      </w:r>
    </w:p>
    <w:p w14:paraId="6E26C4D5" w14:textId="31261268" w:rsidR="0081294D" w:rsidRPr="0081294D" w:rsidRDefault="001C7241" w:rsidP="0081294D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Календарный план реализации проекта на 2024</w:t>
      </w:r>
      <w:r w:rsidR="0081294D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14:paraId="7FF32A3F" w14:textId="05473692" w:rsidR="004D4FD7" w:rsidRPr="002C1748" w:rsidRDefault="004D4FD7" w:rsidP="004D4FD7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c"/>
        <w:tblW w:w="512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79"/>
        <w:gridCol w:w="4472"/>
        <w:gridCol w:w="2714"/>
        <w:gridCol w:w="3615"/>
        <w:gridCol w:w="3147"/>
      </w:tblGrid>
      <w:tr w:rsidR="004D4FD7" w:rsidRPr="002C1748" w14:paraId="63C3CE32" w14:textId="77777777">
        <w:tc>
          <w:tcPr>
            <w:tcW w:w="328" w:type="pct"/>
          </w:tcPr>
          <w:p w14:paraId="2EA8B21E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98" w:type="pct"/>
          </w:tcPr>
          <w:p w14:paraId="18C5ECDC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Характеристика этапа</w:t>
            </w:r>
          </w:p>
        </w:tc>
        <w:tc>
          <w:tcPr>
            <w:tcW w:w="909" w:type="pct"/>
          </w:tcPr>
          <w:p w14:paraId="7C1C8418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211" w:type="pct"/>
          </w:tcPr>
          <w:p w14:paraId="6D047431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1054" w:type="pct"/>
          </w:tcPr>
          <w:p w14:paraId="5EEA7628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Средства контроля результатов</w:t>
            </w:r>
          </w:p>
        </w:tc>
      </w:tr>
      <w:tr w:rsidR="004D4FD7" w:rsidRPr="002C1748" w14:paraId="0F7B69B3" w14:textId="77777777">
        <w:tc>
          <w:tcPr>
            <w:tcW w:w="5000" w:type="pct"/>
            <w:gridSpan w:val="5"/>
          </w:tcPr>
          <w:p w14:paraId="69CA430E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 этап - подготовительный</w:t>
            </w:r>
          </w:p>
        </w:tc>
      </w:tr>
      <w:tr w:rsidR="004D4FD7" w:rsidRPr="002C1748" w14:paraId="796FF1BF" w14:textId="77777777">
        <w:tc>
          <w:tcPr>
            <w:tcW w:w="328" w:type="pct"/>
          </w:tcPr>
          <w:p w14:paraId="0C92A3F0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98" w:type="pct"/>
          </w:tcPr>
          <w:p w14:paraId="70A7F298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Создание условий (кадровых, материально-технических, нормативно-правовых и т.п.) для ведения инновационной деятельности</w:t>
            </w:r>
          </w:p>
        </w:tc>
        <w:tc>
          <w:tcPr>
            <w:tcW w:w="909" w:type="pct"/>
          </w:tcPr>
          <w:p w14:paraId="7612AB33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211" w:type="pct"/>
          </w:tcPr>
          <w:p w14:paraId="453EB8A4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Созданы условия (кадровые, нормативно-правовые, материально-технические) для ведения инновационной деятельности.</w:t>
            </w:r>
          </w:p>
        </w:tc>
        <w:tc>
          <w:tcPr>
            <w:tcW w:w="1054" w:type="pct"/>
          </w:tcPr>
          <w:p w14:paraId="123E41D3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Анализ документов</w:t>
            </w:r>
          </w:p>
        </w:tc>
      </w:tr>
      <w:tr w:rsidR="004D4FD7" w:rsidRPr="002C1748" w14:paraId="74822507" w14:textId="77777777">
        <w:tc>
          <w:tcPr>
            <w:tcW w:w="5000" w:type="pct"/>
            <w:gridSpan w:val="5"/>
          </w:tcPr>
          <w:p w14:paraId="569A3222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I этап – аналитико-диагностический</w:t>
            </w:r>
          </w:p>
        </w:tc>
      </w:tr>
      <w:tr w:rsidR="004D4FD7" w:rsidRPr="002C1748" w14:paraId="7C8664A8" w14:textId="77777777">
        <w:tc>
          <w:tcPr>
            <w:tcW w:w="328" w:type="pct"/>
          </w:tcPr>
          <w:p w14:paraId="3FD38636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98" w:type="pct"/>
          </w:tcPr>
          <w:p w14:paraId="30D0AB72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Изучение отечественного и зарубежного опыта работы медиацентров как возможности проектирования и осуществления образовательного процесса, направленного на развитие личностного потенциала учащегося, его субъектности.</w:t>
            </w:r>
          </w:p>
          <w:p w14:paraId="504E087C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Проведение стартового мониторинга сформированности компетенций обучающихся по предметам гуманитарной направленности.</w:t>
            </w:r>
          </w:p>
          <w:p w14:paraId="5CA84F3E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Формирование общего видения результативности образовательного процесса в лицее в соответствии с целями национального проекта «Образование» и идеями ФГОС.</w:t>
            </w:r>
          </w:p>
        </w:tc>
        <w:tc>
          <w:tcPr>
            <w:tcW w:w="909" w:type="pct"/>
          </w:tcPr>
          <w:p w14:paraId="3FF4E154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январь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 – май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211" w:type="pct"/>
          </w:tcPr>
          <w:p w14:paraId="30752B42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Организовано повышение квалификации педагогов в сфере медиатехнологий.</w:t>
            </w:r>
          </w:p>
          <w:p w14:paraId="1A09515B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Сформировано общее видение результативности образовательного процесса в лицее и определены ключевые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показатели развития лицея в условиях внедрения комплексного подхода к проектной деятельности и формированию метапредметных компетенций в рамках основного и дополнительного образования.</w:t>
            </w:r>
          </w:p>
          <w:p w14:paraId="7282C362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Проведен стартовый мониторинг сформированности компетенций обучающихся по предметам гуманитарной направленности.</w:t>
            </w:r>
          </w:p>
        </w:tc>
        <w:tc>
          <w:tcPr>
            <w:tcW w:w="1054" w:type="pct"/>
          </w:tcPr>
          <w:p w14:paraId="1D8E70B4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Сбор и анализ информации</w:t>
            </w:r>
          </w:p>
        </w:tc>
      </w:tr>
      <w:tr w:rsidR="004D4FD7" w:rsidRPr="002C1748" w14:paraId="3A2061F5" w14:textId="77777777">
        <w:tc>
          <w:tcPr>
            <w:tcW w:w="5000" w:type="pct"/>
            <w:gridSpan w:val="5"/>
          </w:tcPr>
          <w:p w14:paraId="4AD074DF" w14:textId="77777777" w:rsidR="004D4FD7" w:rsidRPr="002C1748" w:rsidRDefault="004D4FD7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II этап– проектировочный, первичное внедрение</w:t>
            </w:r>
          </w:p>
        </w:tc>
      </w:tr>
      <w:tr w:rsidR="004D4FD7" w:rsidRPr="002C1748" w14:paraId="77A70ED3" w14:textId="77777777">
        <w:tc>
          <w:tcPr>
            <w:tcW w:w="328" w:type="pct"/>
          </w:tcPr>
          <w:p w14:paraId="075AD0C5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498" w:type="pct"/>
          </w:tcPr>
          <w:p w14:paraId="4207C419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Формирование в образовательной организации локальных документов, регламентирующих инновационную деятельность по проекту.</w:t>
            </w:r>
          </w:p>
          <w:p w14:paraId="3EFAC534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Встраивание проекта в информационно - образовательную среду лицея. </w:t>
            </w:r>
          </w:p>
          <w:p w14:paraId="356C38BA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Расширение материально-технической базы и эффективное использование имеющегося компьютерного оборудования.</w:t>
            </w:r>
          </w:p>
          <w:p w14:paraId="13C9136F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«уклада школьной жизни» (школьной культуры) в условиях комплексного подхода к проектной деятельности и формированию метапредметных компетенций в рамках основного и дополнительного образования. </w:t>
            </w:r>
          </w:p>
          <w:p w14:paraId="23FB5754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 всех участников образовательных отношений о целях, задачах и планируемых результатах проекта.</w:t>
            </w:r>
          </w:p>
          <w:p w14:paraId="7C51E85C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Разработка индивидуальной поддержки педагога по развитию базовых профессиональных компетенций учителя.</w:t>
            </w:r>
          </w:p>
          <w:p w14:paraId="6D4C1020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Подбор и разработка инструментария (медиатехнологий) с точки зрения эффективного преподавания в направлении развития у учащихся метапредметных навыков.</w:t>
            </w:r>
          </w:p>
        </w:tc>
        <w:tc>
          <w:tcPr>
            <w:tcW w:w="909" w:type="pct"/>
          </w:tcPr>
          <w:p w14:paraId="1A137B76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май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 – сентябрь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211" w:type="pct"/>
          </w:tcPr>
          <w:p w14:paraId="78741DA1" w14:textId="77777777" w:rsidR="004D4FD7" w:rsidRPr="002C1748" w:rsidRDefault="004D4FD7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bookmarkStart w:id="0" w:name="_Hlk43192325"/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Сформирован пакет локальных документов, по теме инновационного проекта.</w:t>
            </w:r>
          </w:p>
          <w:p w14:paraId="19A1996F" w14:textId="77777777" w:rsidR="004D4FD7" w:rsidRPr="002C1748" w:rsidRDefault="004D4FD7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Определен регламент работы.</w:t>
            </w:r>
          </w:p>
          <w:p w14:paraId="6787F92F" w14:textId="77777777" w:rsidR="004D4FD7" w:rsidRPr="002C1748" w:rsidRDefault="004D4FD7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 внутренний аудит оснащения лицея компьютерной техникой. </w:t>
            </w:r>
          </w:p>
          <w:p w14:paraId="666F7350" w14:textId="77777777" w:rsidR="004D4FD7" w:rsidRPr="002C1748" w:rsidRDefault="004D4FD7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Проведены информационные мероприятия для всех участников образовательных отношений о целях, задачах и планируемых результатах проекта.</w:t>
            </w:r>
          </w:p>
          <w:p w14:paraId="5CA7ABD6" w14:textId="77777777" w:rsidR="004D4FD7" w:rsidRPr="002C1748" w:rsidRDefault="004D4FD7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Разработаны Кодекс взаимодействия, алгоритмы действия в стандартизированных ситуациях и другие необходимые элементы школьной культуры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в условиях комплексного подхода к проектной деятельности и формированию метапредметных компетенций в рамках основного и дополнительного образования.</w:t>
            </w:r>
          </w:p>
          <w:p w14:paraId="27782089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Разработан план индивидуальной поддержки педагога по развитию базовых профессиональных компетенций учителя</w:t>
            </w:r>
            <w:bookmarkEnd w:id="0"/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54" w:type="pct"/>
          </w:tcPr>
          <w:p w14:paraId="468501E8" w14:textId="77777777" w:rsidR="004D4FD7" w:rsidRPr="002C1748" w:rsidRDefault="004D4FD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Сбор и анализ информации</w:t>
            </w:r>
          </w:p>
        </w:tc>
      </w:tr>
    </w:tbl>
    <w:p w14:paraId="5C329E37" w14:textId="77777777" w:rsidR="004D4FD7" w:rsidRDefault="004D4FD7" w:rsidP="004D4FD7">
      <w:pPr>
        <w:spacing w:after="240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14:paraId="4A9F0B83" w14:textId="0F9D75E8" w:rsidR="00B6735F" w:rsidRPr="004D4FD7" w:rsidRDefault="00B6735F" w:rsidP="004D4FD7">
      <w:pPr>
        <w:spacing w:after="160" w:line="259" w:lineRule="auto"/>
        <w:rPr>
          <w:rFonts w:ascii="Liberation Serif" w:hAnsi="Liberation Serif" w:cs="Liberation Serif"/>
          <w:bCs/>
          <w:sz w:val="24"/>
          <w:szCs w:val="24"/>
          <w:lang w:val="en-US"/>
        </w:rPr>
      </w:pPr>
    </w:p>
    <w:sectPr w:rsidR="00B6735F" w:rsidRPr="004D4FD7" w:rsidSect="004D4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71"/>
    <w:rsid w:val="00107911"/>
    <w:rsid w:val="001C7241"/>
    <w:rsid w:val="004646C1"/>
    <w:rsid w:val="004D4FD7"/>
    <w:rsid w:val="007864C5"/>
    <w:rsid w:val="007B18C8"/>
    <w:rsid w:val="0081294D"/>
    <w:rsid w:val="00887F71"/>
    <w:rsid w:val="00981829"/>
    <w:rsid w:val="00B6735F"/>
    <w:rsid w:val="00C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6202"/>
  <w15:chartTrackingRefBased/>
  <w15:docId w15:val="{1BBB9F55-126D-44FF-AA9F-AB450A8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FD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F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F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F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F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F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F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F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F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7F7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D4FD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Димитриевна Сэкэряну</dc:creator>
  <cp:keywords/>
  <dc:description/>
  <cp:lastModifiedBy>Секретарь Лицей 21</cp:lastModifiedBy>
  <cp:revision>3</cp:revision>
  <dcterms:created xsi:type="dcterms:W3CDTF">2024-11-08T11:34:00Z</dcterms:created>
  <dcterms:modified xsi:type="dcterms:W3CDTF">2025-06-06T06:20:00Z</dcterms:modified>
</cp:coreProperties>
</file>